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18E0" w14:textId="77777777" w:rsidR="000F64FD" w:rsidRDefault="000F64FD" w:rsidP="000F64FD">
      <w:r>
        <w:t xml:space="preserve">relevant and </w:t>
      </w:r>
      <w:proofErr w:type="spellStart"/>
      <w:r>
        <w:t>wellsuited</w:t>
      </w:r>
      <w:proofErr w:type="spellEnd"/>
      <w:r>
        <w:t xml:space="preserve"> for the intended purpose Recommends appropriate reimbursement strategies for low- and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high-performing health systems 3.76 Articulation of Response Submission is free of errors related to citations, grammar, spelling, syntax, and organization and is presented in a professional and easy-to-read format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6341C530" w14:textId="304FC7F0"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F64FD"/>
    <w:rsid w:val="001260E2"/>
    <w:rsid w:val="001904B9"/>
    <w:rsid w:val="001E14C8"/>
    <w:rsid w:val="001F7A75"/>
    <w:rsid w:val="002601F4"/>
    <w:rsid w:val="00284509"/>
    <w:rsid w:val="003A5470"/>
    <w:rsid w:val="003C2269"/>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2021-10-28T11:13:00Z</dcterms:created>
  <dcterms:modified xsi:type="dcterms:W3CDTF">2021-10-28T11:13:00Z</dcterms:modified>
</cp:coreProperties>
</file>