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6CC" w14:textId="77777777" w:rsidR="00E14676" w:rsidRDefault="00E14676" w:rsidP="00E14676">
      <w:r>
        <w:t xml:space="preserve">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 10 Financial Principles and Reimbursement: </w:t>
      </w:r>
    </w:p>
    <w:p w14:paraId="3316E379" w14:textId="102176D8" w:rsidR="00E14676" w:rsidRDefault="00E14676" w:rsidP="00E14676">
      <w:r>
        <w:t xml:space="preserve">Teamwork Logically compares and contrasts collaborative teamwork principles for most effectively developing strategic planning that involves cross-disciplinary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 cross-disciplinary teams 10 Financial Principles and Reimbursement: </w:t>
      </w:r>
    </w:p>
    <w:p w14:paraId="28C0C49C" w14:textId="77777777" w:rsidR="00E14676" w:rsidRDefault="00E14676" w:rsidP="00E14676">
      <w:r>
        <w:t>Maximizing Logically assesses the extent to which healthcare organizations utilize case rates and management utilization data to maximize reimbursement from both government and third-party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w:t>
      </w:r>
    </w:p>
    <w:p w14:paraId="7149606D" w14:textId="16E6A125" w:rsidR="00E14676" w:rsidRDefault="00E14676" w:rsidP="00E14676">
      <w:r>
        <w:t xml:space="preserve"> Does not assess the extent to which healthcare organizations utilize case rates and management utilization data to maximize reimbursement from both government and third-party payer payment systems 25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5E4E5BCA" w14:textId="48E3AFD2" w:rsidR="00964E27" w:rsidRDefault="00964E27" w:rsidP="005B0D8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213F2E"/>
    <w:rsid w:val="00385AB2"/>
    <w:rsid w:val="00415B05"/>
    <w:rsid w:val="005B0D8B"/>
    <w:rsid w:val="00746E28"/>
    <w:rsid w:val="00964E27"/>
    <w:rsid w:val="00A86EF7"/>
    <w:rsid w:val="00AC4A34"/>
    <w:rsid w:val="00B66EA1"/>
    <w:rsid w:val="00E1467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2021-11-02T13:40:00Z</dcterms:created>
  <dcterms:modified xsi:type="dcterms:W3CDTF">2021-11-02T13:40:00Z</dcterms:modified>
</cp:coreProperties>
</file>