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2573F" w14:textId="77777777" w:rsidR="008E2E99" w:rsidRPr="00903E22" w:rsidRDefault="008E2E99" w:rsidP="008E2E99">
      <w:pPr>
        <w:shd w:val="clear" w:color="auto" w:fill="FFFFFF"/>
        <w:spacing w:before="100" w:beforeAutospacing="1" w:after="100" w:afterAutospacing="1" w:line="360" w:lineRule="atLeast"/>
        <w:textAlignment w:val="baseline"/>
        <w:rPr>
          <w:rFonts w:eastAsia="Times New Roman"/>
          <w:color w:val="414141"/>
          <w:spacing w:val="2"/>
        </w:rPr>
      </w:pPr>
      <w:r w:rsidRPr="00903E22">
        <w:rPr>
          <w:rFonts w:eastAsia="Times New Roman"/>
          <w:color w:val="414141"/>
          <w:spacing w:val="2"/>
        </w:rPr>
        <w:t>In 500-750 words, identify effective engagement and motivation strategies that promote student learning and describe how you will incorporate group learning techniques into your future teaching practices. Describe how these techniques will help students understand the classroom expectations and procedures and how to work productively.</w:t>
      </w:r>
    </w:p>
    <w:p w14:paraId="2A29D9AA" w14:textId="77777777" w:rsidR="008E2E99" w:rsidRPr="00903E22" w:rsidRDefault="008E2E99" w:rsidP="008E2E99">
      <w:pPr>
        <w:shd w:val="clear" w:color="auto" w:fill="FFFFFF"/>
        <w:spacing w:before="100" w:beforeAutospacing="1" w:after="100" w:afterAutospacing="1" w:line="360" w:lineRule="atLeast"/>
        <w:textAlignment w:val="baseline"/>
        <w:rPr>
          <w:rFonts w:eastAsia="Times New Roman"/>
          <w:color w:val="414141"/>
          <w:spacing w:val="2"/>
        </w:rPr>
      </w:pPr>
      <w:r w:rsidRPr="00903E22">
        <w:rPr>
          <w:rFonts w:eastAsia="Times New Roman"/>
          <w:color w:val="414141"/>
          <w:spacing w:val="2"/>
        </w:rPr>
        <w:t>In your reflection, address:</w:t>
      </w:r>
    </w:p>
    <w:p w14:paraId="22901711" w14:textId="77777777" w:rsidR="008E2E99" w:rsidRPr="00903E22" w:rsidRDefault="008E2E99" w:rsidP="008E2E99">
      <w:pPr>
        <w:numPr>
          <w:ilvl w:val="0"/>
          <w:numId w:val="4"/>
        </w:numPr>
        <w:shd w:val="clear" w:color="auto" w:fill="FFFFFF"/>
        <w:spacing w:after="0" w:line="240" w:lineRule="auto"/>
        <w:textAlignment w:val="baseline"/>
        <w:rPr>
          <w:rFonts w:eastAsia="Times New Roman"/>
          <w:color w:val="212121"/>
          <w:spacing w:val="2"/>
        </w:rPr>
      </w:pPr>
      <w:r w:rsidRPr="00903E22">
        <w:rPr>
          <w:rFonts w:eastAsia="Times New Roman"/>
          <w:color w:val="212121"/>
          <w:spacing w:val="2"/>
        </w:rPr>
        <w:t>Grade level, content area, and rationale as to why your classroom design is conducive to group learning.</w:t>
      </w:r>
    </w:p>
    <w:p w14:paraId="0CD1A585" w14:textId="77777777" w:rsidR="008E2E99" w:rsidRPr="00903E22" w:rsidRDefault="008E2E99" w:rsidP="008E2E99">
      <w:pPr>
        <w:numPr>
          <w:ilvl w:val="0"/>
          <w:numId w:val="4"/>
        </w:numPr>
        <w:shd w:val="clear" w:color="auto" w:fill="FFFFFF"/>
        <w:spacing w:after="0" w:line="240" w:lineRule="auto"/>
        <w:textAlignment w:val="baseline"/>
        <w:rPr>
          <w:rFonts w:eastAsia="Times New Roman"/>
          <w:color w:val="212121"/>
          <w:spacing w:val="2"/>
        </w:rPr>
      </w:pPr>
      <w:r w:rsidRPr="00903E22">
        <w:rPr>
          <w:rFonts w:eastAsia="Times New Roman"/>
          <w:color w:val="212121"/>
          <w:spacing w:val="2"/>
        </w:rPr>
        <w:t>Description of the classroom setting and focus of the room.</w:t>
      </w:r>
    </w:p>
    <w:p w14:paraId="61C79796" w14:textId="77777777" w:rsidR="008E2E99" w:rsidRPr="00903E22" w:rsidRDefault="008E2E99" w:rsidP="008E2E99">
      <w:pPr>
        <w:numPr>
          <w:ilvl w:val="0"/>
          <w:numId w:val="4"/>
        </w:numPr>
        <w:shd w:val="clear" w:color="auto" w:fill="FFFFFF"/>
        <w:spacing w:after="0" w:line="240" w:lineRule="auto"/>
        <w:textAlignment w:val="baseline"/>
        <w:rPr>
          <w:rFonts w:eastAsia="Times New Roman"/>
          <w:color w:val="212121"/>
          <w:spacing w:val="2"/>
        </w:rPr>
      </w:pPr>
      <w:r w:rsidRPr="00903E22">
        <w:rPr>
          <w:rFonts w:eastAsia="Times New Roman"/>
          <w:color w:val="212121"/>
          <w:spacing w:val="2"/>
        </w:rPr>
        <w:t>Description of the strategies to foster organization.</w:t>
      </w:r>
    </w:p>
    <w:p w14:paraId="410F3F24" w14:textId="77777777" w:rsidR="008E2E99" w:rsidRPr="00903E22" w:rsidRDefault="008E2E99" w:rsidP="008E2E99">
      <w:pPr>
        <w:numPr>
          <w:ilvl w:val="0"/>
          <w:numId w:val="4"/>
        </w:numPr>
        <w:shd w:val="clear" w:color="auto" w:fill="FFFFFF"/>
        <w:spacing w:after="0" w:line="240" w:lineRule="auto"/>
        <w:textAlignment w:val="baseline"/>
        <w:rPr>
          <w:rFonts w:eastAsia="Times New Roman"/>
          <w:color w:val="212121"/>
          <w:spacing w:val="2"/>
        </w:rPr>
      </w:pPr>
      <w:r w:rsidRPr="00903E22">
        <w:rPr>
          <w:rFonts w:eastAsia="Times New Roman"/>
          <w:color w:val="212121"/>
          <w:spacing w:val="2"/>
        </w:rPr>
        <w:t>How group learning activities help students work productively and promote students’ growth and development.</w:t>
      </w:r>
    </w:p>
    <w:p w14:paraId="00F62644" w14:textId="77777777" w:rsidR="008E2E99" w:rsidRPr="00903E22" w:rsidRDefault="008E2E99" w:rsidP="008E2E99">
      <w:pPr>
        <w:numPr>
          <w:ilvl w:val="0"/>
          <w:numId w:val="4"/>
        </w:numPr>
        <w:shd w:val="clear" w:color="auto" w:fill="FFFFFF"/>
        <w:spacing w:after="0" w:line="240" w:lineRule="auto"/>
        <w:textAlignment w:val="baseline"/>
        <w:rPr>
          <w:rFonts w:eastAsia="Times New Roman"/>
          <w:color w:val="212121"/>
          <w:spacing w:val="2"/>
        </w:rPr>
      </w:pPr>
      <w:r w:rsidRPr="00903E22">
        <w:rPr>
          <w:rFonts w:eastAsia="Times New Roman"/>
          <w:color w:val="212121"/>
          <w:spacing w:val="2"/>
        </w:rPr>
        <w:t>How to communicate effectively with students with diverse needs, including language barriers and cultural differences.</w:t>
      </w:r>
    </w:p>
    <w:p w14:paraId="7E26BE8A" w14:textId="77777777" w:rsidR="008E2E99" w:rsidRPr="00903E22" w:rsidRDefault="008E2E99" w:rsidP="008E2E99">
      <w:pPr>
        <w:numPr>
          <w:ilvl w:val="0"/>
          <w:numId w:val="4"/>
        </w:numPr>
        <w:shd w:val="clear" w:color="auto" w:fill="FFFFFF"/>
        <w:spacing w:after="0" w:line="240" w:lineRule="auto"/>
        <w:textAlignment w:val="baseline"/>
        <w:rPr>
          <w:rFonts w:eastAsia="Times New Roman"/>
          <w:color w:val="212121"/>
          <w:spacing w:val="2"/>
        </w:rPr>
      </w:pPr>
      <w:r w:rsidRPr="00903E22">
        <w:rPr>
          <w:rFonts w:eastAsia="Times New Roman"/>
          <w:color w:val="212121"/>
          <w:spacing w:val="2"/>
        </w:rPr>
        <w:t>How you will use these engagement strategies in your future professional practice.</w:t>
      </w:r>
    </w:p>
    <w:p w14:paraId="171FF7EE" w14:textId="77777777" w:rsidR="00964E27" w:rsidRDefault="00964E27"/>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0BF5"/>
    <w:multiLevelType w:val="multilevel"/>
    <w:tmpl w:val="E016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3659D4"/>
    <w:multiLevelType w:val="multilevel"/>
    <w:tmpl w:val="EC588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304EDF"/>
    <w:multiLevelType w:val="multilevel"/>
    <w:tmpl w:val="14EC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120F69"/>
    <w:multiLevelType w:val="multilevel"/>
    <w:tmpl w:val="D062D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wsDQ0NzAxs7AwMDZT0lEKTi0uzszPAykwrAUAX63GjywAAAA="/>
  </w:docVars>
  <w:rsids>
    <w:rsidRoot w:val="000B5424"/>
    <w:rsid w:val="000B5424"/>
    <w:rsid w:val="00487F51"/>
    <w:rsid w:val="004F6D24"/>
    <w:rsid w:val="0050178B"/>
    <w:rsid w:val="006041F9"/>
    <w:rsid w:val="006A53F1"/>
    <w:rsid w:val="008702FF"/>
    <w:rsid w:val="008E2E99"/>
    <w:rsid w:val="00964E27"/>
    <w:rsid w:val="00BF67AC"/>
    <w:rsid w:val="00D86B3D"/>
    <w:rsid w:val="00F34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EDC13"/>
  <w15:chartTrackingRefBased/>
  <w15:docId w15:val="{C05CD38D-1E60-483C-9E06-FCD015FF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2021-11-11T07:45:00Z</dcterms:created>
  <dcterms:modified xsi:type="dcterms:W3CDTF">2021-11-11T07:45:00Z</dcterms:modified>
</cp:coreProperties>
</file>