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5BCA" w14:textId="70A97300" w:rsidR="00964E27" w:rsidRDefault="00C149AE" w:rsidP="00F36E4D">
      <w:r>
        <w:t>, recommendations are not based on prior analysis of impact of case rates and management utilization data, or response has gaps in detail or relevant support Does not make recommendations for operational strategies to improve performance measures that will maximize reimbursement 6.26 Planning: Operational Performance Meets “Proficient” criteria and demonstrates exceptional insight into the use of benchmarking for maximizing reimbursement through improved operational performance Recommends appropriate performance measures that should be monitored for the purpose of maximizing reimbursement, considering benchmarking data Recommends performance measures that should be monitored for the purpose of maximizing reimbursement, but measures are not appropriate for the intended purpose or recommendations are not based on benchmarking data Does not recommend performance measures that should be monitored for the purpose of maximizing reimbursement, considering benchmarking data 3.76 Planning: Teamwork Meets “Proficient” criteria and demonstrates advanced insight into using teamwork principles for developing strategic plans surrounding reimbursement Recommends appropriate collaborative teamwork principles that would be beneficial for healthcare strategic planning in terms of reimbursement, providing support for recommendations Recommends teamwork principles, but they are not appropriate or adequate for the intended purpose or response has gaps in detail or relevant support Does not recommend collaborative teamwork principles that would be beneficial for healthcare strategic planning in terms of reimbursement 6.27 Planning: Communicating Meets “Proficient” criteria and demonstrates exceptional insight into communication tools and strategies for targeted audiences Recommends appropriate tools or strategies for communicating strategic planning conclusions to various audiences, providing support for recommendations Recommends tools or strategies, but they are not appropriate for communicating</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1339D"/>
    <w:rsid w:val="005B0D8B"/>
    <w:rsid w:val="005B1A68"/>
    <w:rsid w:val="006D4E25"/>
    <w:rsid w:val="00746E28"/>
    <w:rsid w:val="00964E27"/>
    <w:rsid w:val="009A5D0C"/>
    <w:rsid w:val="009A76A0"/>
    <w:rsid w:val="00A22F42"/>
    <w:rsid w:val="00A36E40"/>
    <w:rsid w:val="00A86EF7"/>
    <w:rsid w:val="00AC4A34"/>
    <w:rsid w:val="00B66EA1"/>
    <w:rsid w:val="00C149AE"/>
    <w:rsid w:val="00CD7470"/>
    <w:rsid w:val="00CE7A09"/>
    <w:rsid w:val="00D803F9"/>
    <w:rsid w:val="00E14676"/>
    <w:rsid w:val="00F03D16"/>
    <w:rsid w:val="00F36E4D"/>
    <w:rsid w:val="00F56CC7"/>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2021-11-02T14:28:00Z</dcterms:created>
  <dcterms:modified xsi:type="dcterms:W3CDTF">2021-11-02T14:28:00Z</dcterms:modified>
</cp:coreProperties>
</file>