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F69" w14:textId="596414BE" w:rsidR="00964E27" w:rsidRDefault="00270496">
      <w:r>
        <w:t xml:space="preserve">Overview: In terms of reimbursement and financial principles (specifically relating to the revenue cycle), you will determine what federal and state funding is available for healthcare organizations. As you continue to explore payment systems from the view of the hospital administrator, consider what actions you might take to ensure your facility meets compliance requirements. Additionally, you will research the importance of implementing policies and procedures that </w:t>
      </w:r>
      <w:proofErr w:type="gramStart"/>
      <w:r>
        <w:t>are designed</w:t>
      </w:r>
      <w:proofErr w:type="gramEnd"/>
      <w:r>
        <w:t xml:space="preserve"> to ensure timely reimbursement. Prompt: Submit a draft of the Federal and State Payment Systems portion of your research and analysis. Be sure to address all critical elements as listed below. Specifically, the following critical elements must </w:t>
      </w:r>
      <w:proofErr w:type="gramStart"/>
      <w:r>
        <w:t>be addressed</w:t>
      </w:r>
      <w:proofErr w:type="gramEnd"/>
      <w:r>
        <w:t>: III. Federal and State Payment Systems: a) Federal and State Regulations: Considering the recent changes in economic policy at the federal and state levels, what changes in federal and state regulations present the most concern for healthcare leaders? Be sure to provide support for your response. b) Reporting Requirements: Analyze the reporting guidelines required by Medicaid and Medicare and other government payment systems. What are the opportunities and challenges for healthcare leaders in meeting reporting requirements?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5035"/>
    <w:rsid w:val="000E50AB"/>
    <w:rsid w:val="00270496"/>
    <w:rsid w:val="004F5A2A"/>
    <w:rsid w:val="00704A50"/>
    <w:rsid w:val="00794C00"/>
    <w:rsid w:val="007C04A4"/>
    <w:rsid w:val="00850F5F"/>
    <w:rsid w:val="00964E27"/>
    <w:rsid w:val="00A70795"/>
    <w:rsid w:val="00A9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2021-11-19T04:59:00Z</dcterms:created>
  <dcterms:modified xsi:type="dcterms:W3CDTF">2021-11-19T04:59:00Z</dcterms:modified>
</cp:coreProperties>
</file>