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F0E5" w14:textId="77777777" w:rsidR="00805CB3" w:rsidRDefault="00805CB3" w:rsidP="00805CB3">
      <w:r>
        <w:t>“Proficient” criteria and demonstrates advanced knowledge of reimbursement methods with regard to strategic planning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Compares and contrasts financial management principles used to evaluate operational performance</w:t>
      </w:r>
    </w:p>
    <w:p w14:paraId="46790D1A" w14:textId="44578CFF"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17D2"/>
    <w:rsid w:val="001F4D6D"/>
    <w:rsid w:val="00270496"/>
    <w:rsid w:val="00291C84"/>
    <w:rsid w:val="0030218E"/>
    <w:rsid w:val="00315A28"/>
    <w:rsid w:val="00396D50"/>
    <w:rsid w:val="003D76E3"/>
    <w:rsid w:val="004232AB"/>
    <w:rsid w:val="00425BE8"/>
    <w:rsid w:val="00497A20"/>
    <w:rsid w:val="004F5A2A"/>
    <w:rsid w:val="00624243"/>
    <w:rsid w:val="0063120E"/>
    <w:rsid w:val="00704A50"/>
    <w:rsid w:val="00727AC3"/>
    <w:rsid w:val="00742684"/>
    <w:rsid w:val="00794C00"/>
    <w:rsid w:val="007C04A4"/>
    <w:rsid w:val="00805CB3"/>
    <w:rsid w:val="00833ACF"/>
    <w:rsid w:val="00850F5F"/>
    <w:rsid w:val="00964E27"/>
    <w:rsid w:val="009C53C0"/>
    <w:rsid w:val="009E1055"/>
    <w:rsid w:val="00A70795"/>
    <w:rsid w:val="00A90E99"/>
    <w:rsid w:val="00B453A9"/>
    <w:rsid w:val="00BD1225"/>
    <w:rsid w:val="00C03939"/>
    <w:rsid w:val="00C5714B"/>
    <w:rsid w:val="00CA387B"/>
    <w:rsid w:val="00D42872"/>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2021-11-19T05:59:00Z</dcterms:created>
  <dcterms:modified xsi:type="dcterms:W3CDTF">2021-11-19T05:59:00Z</dcterms:modified>
</cp:coreProperties>
</file>