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AFA4961" w:rsidR="00F875E6" w:rsidRDefault="001A0B61">
      <w:r>
        <w:t xml:space="preserve">for developing strategic planning that involves cross-disciplinary teams 6.27 Financial Principles and Reimbursement: Maximizing Meets “Proficient” criteria and demonstrates exceptional insight into the use of case rates and management utilization data to maximize reimbursement Logically assesses the extent to which healthcare organizations utilize case rates and management utilization data to maximize reimbursement from both government and </w:t>
      </w:r>
      <w:proofErr w:type="spellStart"/>
      <w:r>
        <w:t>thirdparty</w:t>
      </w:r>
      <w:proofErr w:type="spellEnd"/>
      <w:r>
        <w:t xml:space="preserve">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w:t>
      </w:r>
      <w:proofErr w:type="spellStart"/>
      <w:r>
        <w:t>thirdparty</w:t>
      </w:r>
      <w:proofErr w:type="spellEnd"/>
      <w:r>
        <w:t xml:space="preserve"> payer payment systems 6.27 Federal and State: Regulations Meets “Proficient” criteria and demonstrates superior insight into the impact of changes in federal and state regulations on healthcare providers Logically assesses the changes in federal and state regulations that present the most concern for healthcare leaders,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A0B61"/>
    <w:rsid w:val="001A17D2"/>
    <w:rsid w:val="001F4D6D"/>
    <w:rsid w:val="00270496"/>
    <w:rsid w:val="00291C84"/>
    <w:rsid w:val="0030218E"/>
    <w:rsid w:val="00315A28"/>
    <w:rsid w:val="00396D50"/>
    <w:rsid w:val="003D76E3"/>
    <w:rsid w:val="004232AB"/>
    <w:rsid w:val="00425BE8"/>
    <w:rsid w:val="00497A20"/>
    <w:rsid w:val="004F5A2A"/>
    <w:rsid w:val="00624243"/>
    <w:rsid w:val="0063120E"/>
    <w:rsid w:val="006E5057"/>
    <w:rsid w:val="00704A50"/>
    <w:rsid w:val="00727AC3"/>
    <w:rsid w:val="00742684"/>
    <w:rsid w:val="00794C00"/>
    <w:rsid w:val="007C04A4"/>
    <w:rsid w:val="00805CB3"/>
    <w:rsid w:val="00833ACF"/>
    <w:rsid w:val="00850F5F"/>
    <w:rsid w:val="00964E27"/>
    <w:rsid w:val="009C53C0"/>
    <w:rsid w:val="009E1055"/>
    <w:rsid w:val="00A70795"/>
    <w:rsid w:val="00A90E99"/>
    <w:rsid w:val="00B453A9"/>
    <w:rsid w:val="00BD1225"/>
    <w:rsid w:val="00C03939"/>
    <w:rsid w:val="00C5714B"/>
    <w:rsid w:val="00CA387B"/>
    <w:rsid w:val="00D42872"/>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2021-11-19T06:02:00Z</dcterms:created>
  <dcterms:modified xsi:type="dcterms:W3CDTF">2021-11-19T06:02:00Z</dcterms:modified>
</cp:coreProperties>
</file>