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550" w:type="dxa"/>
        <w:tblCellSpacing w:w="15" w:type="dxa"/>
        <w:tblCellMar>
          <w:top w:w="15" w:type="dxa"/>
          <w:left w:w="15" w:type="dxa"/>
          <w:bottom w:w="15" w:type="dxa"/>
          <w:right w:w="15" w:type="dxa"/>
        </w:tblCellMar>
        <w:tblLook w:val="04A0" w:firstRow="1" w:lastRow="0" w:firstColumn="1" w:lastColumn="0" w:noHBand="0" w:noVBand="1"/>
      </w:tblPr>
      <w:tblGrid>
        <w:gridCol w:w="17550"/>
      </w:tblGrid>
      <w:tr w:rsidR="00310C5C" w14:paraId="2B394DA5" w14:textId="77777777" w:rsidTr="00FC1FB3">
        <w:trPr>
          <w:tblCellSpacing w:w="15" w:type="dxa"/>
        </w:trPr>
        <w:tc>
          <w:tcPr>
            <w:tcW w:w="0" w:type="auto"/>
            <w:tcBorders>
              <w:right w:val="nil"/>
            </w:tcBorders>
            <w:vAlign w:val="center"/>
            <w:hideMark/>
          </w:tcPr>
          <w:p w14:paraId="49F9302B" w14:textId="77777777" w:rsidR="00310C5C" w:rsidRDefault="00310C5C" w:rsidP="00FC1FB3">
            <w:pPr>
              <w:pStyle w:val="Heading3"/>
              <w:spacing w:before="0"/>
              <w:ind w:right="90"/>
              <w:rPr>
                <w:b/>
                <w:bCs/>
                <w:sz w:val="27"/>
                <w:szCs w:val="27"/>
              </w:rPr>
            </w:pPr>
            <w:r>
              <w:fldChar w:fldCharType="begin"/>
            </w:r>
            <w:r>
              <w:instrText xml:space="preserve"> HYPERLINK "https://learn.snhu.edu/d2l/le/874386/discussions/topics/1476642/View" </w:instrText>
            </w:r>
            <w:r>
              <w:fldChar w:fldCharType="separate"/>
            </w:r>
            <w:r>
              <w:rPr>
                <w:rStyle w:val="Hyperlink"/>
                <w:color w:val="006FBF"/>
                <w:sz w:val="30"/>
                <w:szCs w:val="30"/>
                <w:bdr w:val="none" w:sz="0" w:space="0" w:color="auto" w:frame="1"/>
              </w:rPr>
              <w:t>2-3 Small Group Discussion: Staffing Challenges in a Labor Shortage Market</w:t>
            </w:r>
            <w:r>
              <w:fldChar w:fldCharType="end"/>
            </w:r>
          </w:p>
          <w:p w14:paraId="77B9B29E" w14:textId="77777777" w:rsidR="00310C5C" w:rsidRDefault="00310C5C" w:rsidP="00FC1FB3">
            <w:pPr>
              <w:rPr>
                <w:b/>
                <w:bCs/>
              </w:rPr>
            </w:pPr>
            <w:r>
              <w:rPr>
                <w:b/>
                <w:bCs/>
              </w:rPr>
              <w:t>Contains unread posts</w:t>
            </w:r>
          </w:p>
          <w:p w14:paraId="2A063ECD" w14:textId="77777777" w:rsidR="00310C5C" w:rsidRDefault="00310C5C" w:rsidP="00FC1FB3">
            <w:pPr>
              <w:textAlignment w:val="center"/>
              <w:rPr>
                <w:b/>
                <w:bCs/>
              </w:rPr>
            </w:pPr>
            <w:r>
              <w:rPr>
                <w:b/>
                <w:bCs/>
                <w:noProof/>
              </w:rPr>
              <mc:AlternateContent>
                <mc:Choice Requires="wps">
                  <w:drawing>
                    <wp:inline distT="0" distB="0" distL="0" distR="0" wp14:anchorId="4A4B539A" wp14:editId="46D306B3">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6ACACE"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16QEAAMQDAAAOAAAAZHJzL2Uyb0RvYy54bWysU9uO0zAQfUfiHyy/06SlwDZ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7FdD5Pd5ed&#10;+Zt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xEbc1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4CA40B6C" w14:textId="77777777" w:rsidR="00310C5C" w:rsidRDefault="00310C5C" w:rsidP="00FC1FB3">
            <w:pPr>
              <w:textAlignment w:val="center"/>
              <w:rPr>
                <w:b/>
                <w:bCs/>
              </w:rPr>
            </w:pPr>
            <w:r>
              <w:rPr>
                <w:b/>
                <w:bCs/>
              </w:rPr>
              <w:t> </w:t>
            </w:r>
            <w:r>
              <w:rPr>
                <w:rStyle w:val="d2l-textblock"/>
                <w:color w:val="6E7376"/>
                <w:bdr w:val="none" w:sz="0" w:space="0" w:color="auto" w:frame="1"/>
              </w:rPr>
              <w:t>Available on Saturday, October 16, 2021 11:59 PM EDT</w:t>
            </w:r>
          </w:p>
          <w:p w14:paraId="4C571CFA" w14:textId="77777777" w:rsidR="00310C5C" w:rsidRDefault="00310C5C" w:rsidP="00FC1FB3">
            <w:pPr>
              <w:textAlignment w:val="center"/>
              <w:rPr>
                <w:b/>
                <w:bCs/>
              </w:rPr>
            </w:pPr>
            <w:r>
              <w:rPr>
                <w:b/>
                <w:bCs/>
              </w:rPr>
              <w:t> </w:t>
            </w:r>
          </w:p>
          <w:p w14:paraId="44FF8E7E" w14:textId="77777777" w:rsidR="00310C5C" w:rsidRDefault="00310C5C" w:rsidP="00FC1FB3">
            <w:pPr>
              <w:textAlignment w:val="center"/>
              <w:rPr>
                <w:b/>
                <w:bCs/>
              </w:rPr>
            </w:pPr>
            <w:r>
              <w:rPr>
                <w:b/>
                <w:bCs/>
                <w:noProof/>
              </w:rPr>
              <mc:AlternateContent>
                <mc:Choice Requires="wps">
                  <w:drawing>
                    <wp:inline distT="0" distB="0" distL="0" distR="0" wp14:anchorId="28B4CD02" wp14:editId="3B29803F">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190D1"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reHCh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1B0A524A" w14:textId="77777777" w:rsidR="00310C5C" w:rsidRDefault="00310C5C" w:rsidP="00FC1FB3">
            <w:pPr>
              <w:textAlignment w:val="center"/>
              <w:rPr>
                <w:b/>
                <w:bCs/>
              </w:rPr>
            </w:pPr>
            <w:r>
              <w:rPr>
                <w:b/>
                <w:bCs/>
              </w:rPr>
              <w:t> </w:t>
            </w:r>
            <w:r>
              <w:rPr>
                <w:rStyle w:val="d2l-textblock"/>
                <w:color w:val="6E7376"/>
                <w:bdr w:val="none" w:sz="0" w:space="0" w:color="auto" w:frame="1"/>
              </w:rPr>
              <w:t>Group/section restrictions.</w:t>
            </w:r>
          </w:p>
          <w:p w14:paraId="7603A48A" w14:textId="77777777" w:rsidR="00310C5C" w:rsidRDefault="00310C5C" w:rsidP="00FC1FB3">
            <w:pPr>
              <w:pStyle w:val="NormalWeb"/>
              <w:spacing w:before="0" w:beforeAutospacing="0" w:after="0" w:afterAutospacing="0"/>
              <w:rPr>
                <w:b/>
                <w:bCs/>
              </w:rPr>
            </w:pPr>
            <w:r>
              <w:rPr>
                <w:b/>
                <w:bCs/>
              </w:rPr>
              <w:t>Refer to the chapter readings, the SHRM resources, and to the Harvard Business Review article to support your responses.</w:t>
            </w:r>
            <w:r>
              <w:rPr>
                <w:b/>
                <w:bCs/>
              </w:rPr>
              <w:br/>
            </w:r>
            <w:r>
              <w:rPr>
                <w:b/>
                <w:bCs/>
              </w:rPr>
              <w:br/>
            </w:r>
            <w:r>
              <w:rPr>
                <w:rStyle w:val="Strong"/>
                <w:bdr w:val="none" w:sz="0" w:space="0" w:color="auto" w:frame="1"/>
              </w:rPr>
              <w:t>Note:</w:t>
            </w:r>
            <w:r>
              <w:rPr>
                <w:b/>
                <w:bCs/>
              </w:rPr>
              <w:t xml:space="preserve"> You </w:t>
            </w:r>
            <w:proofErr w:type="gramStart"/>
            <w:r>
              <w:rPr>
                <w:b/>
                <w:bCs/>
              </w:rPr>
              <w:t>are required</w:t>
            </w:r>
            <w:proofErr w:type="gramEnd"/>
            <w:r>
              <w:rPr>
                <w:b/>
                <w:bCs/>
              </w:rPr>
              <w:t xml:space="preserve"> to present one initial post and two response posts to your group members. In responding to your group members, one response post should summarize your understanding of the group's initial posts and should provide your final recommendations for talent acquisition strategies based upon the collaborative discussion. Use your reading resources and information from your group members' posts to support your recommendations.</w:t>
            </w:r>
          </w:p>
          <w:p w14:paraId="04CC432A" w14:textId="77777777" w:rsidR="00310C5C" w:rsidRDefault="00310C5C" w:rsidP="00FC1FB3">
            <w:pPr>
              <w:pStyle w:val="NormalWeb"/>
              <w:spacing w:before="0" w:beforeAutospacing="0" w:after="0" w:afterAutospacing="0"/>
              <w:rPr>
                <w:b/>
                <w:bCs/>
              </w:rPr>
            </w:pPr>
            <w:r>
              <w:rPr>
                <w:b/>
                <w:bCs/>
              </w:rPr>
              <w:t>To complete this assignment, review the </w:t>
            </w:r>
            <w:hyperlink r:id="rId5" w:tgtFrame="_blank" w:history="1">
              <w:r>
                <w:rPr>
                  <w:rStyle w:val="Hyperlink"/>
                  <w:rFonts w:eastAsiaTheme="majorEastAsia"/>
                  <w:b/>
                  <w:bCs/>
                  <w:color w:val="006FBF"/>
                  <w:bdr w:val="none" w:sz="0" w:space="0" w:color="auto" w:frame="1"/>
                </w:rPr>
                <w:t>Small Group Discussion Guidelines and Rubric</w:t>
              </w:r>
            </w:hyperlink>
            <w:r>
              <w:rPr>
                <w:b/>
                <w:bCs/>
              </w:rPr>
              <w:t> document.</w:t>
            </w:r>
          </w:p>
        </w:tc>
      </w:tr>
      <w:tr w:rsidR="00310C5C" w14:paraId="095984E1" w14:textId="77777777" w:rsidTr="00FC1FB3">
        <w:trPr>
          <w:tblCellSpacing w:w="15" w:type="dxa"/>
        </w:trPr>
        <w:tc>
          <w:tcPr>
            <w:tcW w:w="0" w:type="auto"/>
            <w:tcBorders>
              <w:right w:val="nil"/>
            </w:tcBorders>
            <w:vAlign w:val="center"/>
            <w:hideMark/>
          </w:tcPr>
          <w:p w14:paraId="50646CEF" w14:textId="77777777" w:rsidR="00310C5C" w:rsidRDefault="00310C5C" w:rsidP="00FC1FB3">
            <w:pPr>
              <w:pStyle w:val="Heading3"/>
              <w:spacing w:before="0"/>
              <w:ind w:right="90"/>
              <w:rPr>
                <w:sz w:val="27"/>
                <w:szCs w:val="27"/>
              </w:rPr>
            </w:pPr>
            <w:hyperlink r:id="rId6" w:history="1">
              <w:r>
                <w:rPr>
                  <w:rStyle w:val="Hyperlink"/>
                  <w:color w:val="006FBF"/>
                  <w:sz w:val="30"/>
                  <w:szCs w:val="30"/>
                  <w:bdr w:val="none" w:sz="0" w:space="0" w:color="auto" w:frame="1"/>
                </w:rPr>
                <w:t>4-1 Small Group Discussion: Pay Structure Analysis</w:t>
              </w:r>
            </w:hyperlink>
          </w:p>
          <w:p w14:paraId="37B3FD4B" w14:textId="77777777" w:rsidR="00310C5C" w:rsidRDefault="00310C5C" w:rsidP="00FC1FB3">
            <w:pPr>
              <w:rPr>
                <w:b/>
                <w:bCs/>
              </w:rPr>
            </w:pPr>
            <w:r>
              <w:rPr>
                <w:b/>
                <w:bCs/>
              </w:rPr>
              <w:t>Contains unread posts</w:t>
            </w:r>
          </w:p>
          <w:p w14:paraId="0F08F260" w14:textId="77777777" w:rsidR="00310C5C" w:rsidRDefault="00310C5C" w:rsidP="00FC1FB3">
            <w:pPr>
              <w:textAlignment w:val="center"/>
              <w:rPr>
                <w:b/>
                <w:bCs/>
              </w:rPr>
            </w:pPr>
            <w:r>
              <w:rPr>
                <w:b/>
                <w:bCs/>
                <w:noProof/>
              </w:rPr>
              <mc:AlternateContent>
                <mc:Choice Requires="wps">
                  <w:drawing>
                    <wp:inline distT="0" distB="0" distL="0" distR="0" wp14:anchorId="4229C568" wp14:editId="5786FC6C">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15C586"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5MtuE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5471554" w14:textId="77777777" w:rsidR="00310C5C" w:rsidRDefault="00310C5C" w:rsidP="00FC1FB3">
            <w:pPr>
              <w:textAlignment w:val="center"/>
              <w:rPr>
                <w:b/>
                <w:bCs/>
              </w:rPr>
            </w:pPr>
            <w:r>
              <w:rPr>
                <w:b/>
                <w:bCs/>
              </w:rPr>
              <w:t> </w:t>
            </w:r>
            <w:r>
              <w:rPr>
                <w:rStyle w:val="d2l-textblock"/>
                <w:color w:val="6E7376"/>
                <w:bdr w:val="none" w:sz="0" w:space="0" w:color="auto" w:frame="1"/>
              </w:rPr>
              <w:t>Available on Saturday, October 30, 2021 11:59 PM EDT</w:t>
            </w:r>
          </w:p>
          <w:p w14:paraId="730A2A27" w14:textId="77777777" w:rsidR="00310C5C" w:rsidRDefault="00310C5C" w:rsidP="00FC1FB3">
            <w:pPr>
              <w:textAlignment w:val="center"/>
              <w:rPr>
                <w:b/>
                <w:bCs/>
              </w:rPr>
            </w:pPr>
            <w:r>
              <w:rPr>
                <w:b/>
                <w:bCs/>
              </w:rPr>
              <w:t> </w:t>
            </w:r>
          </w:p>
          <w:p w14:paraId="680016EC" w14:textId="77777777" w:rsidR="00310C5C" w:rsidRDefault="00310C5C" w:rsidP="00FC1FB3">
            <w:pPr>
              <w:textAlignment w:val="center"/>
              <w:rPr>
                <w:b/>
                <w:bCs/>
              </w:rPr>
            </w:pPr>
            <w:r>
              <w:rPr>
                <w:b/>
                <w:bCs/>
                <w:noProof/>
              </w:rPr>
              <mc:AlternateContent>
                <mc:Choice Requires="wps">
                  <w:drawing>
                    <wp:inline distT="0" distB="0" distL="0" distR="0" wp14:anchorId="708EACAC" wp14:editId="2C8342D7">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B0C3CE"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jWxwQ6QEAAMQDAAAOAAAAAAAAAAAAAAAAAC4CAABkcnMvZTJvRG9jLnhtbFBLAQIt&#10;ABQABgAIAAAAIQBMoOks2AAAAAMBAAAPAAAAAAAAAAAAAAAAAEMEAABkcnMvZG93bnJldi54bWxQ&#10;SwUGAAAAAAQABADzAAAASAUAAAAA&#10;" filled="f" stroked="f">
                      <o:lock v:ext="edit" aspectratio="t"/>
                      <w10:anchorlock/>
                    </v:rect>
                  </w:pict>
                </mc:Fallback>
              </mc:AlternateContent>
            </w:r>
          </w:p>
          <w:p w14:paraId="667C4635" w14:textId="77777777" w:rsidR="00310C5C" w:rsidRDefault="00310C5C" w:rsidP="00FC1FB3">
            <w:pPr>
              <w:textAlignment w:val="center"/>
              <w:rPr>
                <w:b/>
                <w:bCs/>
              </w:rPr>
            </w:pPr>
            <w:r>
              <w:rPr>
                <w:b/>
                <w:bCs/>
              </w:rPr>
              <w:t> </w:t>
            </w:r>
            <w:r>
              <w:rPr>
                <w:rStyle w:val="d2l-textblock"/>
                <w:color w:val="6E7376"/>
                <w:bdr w:val="none" w:sz="0" w:space="0" w:color="auto" w:frame="1"/>
              </w:rPr>
              <w:t>Group/section restrictions.</w:t>
            </w:r>
          </w:p>
          <w:p w14:paraId="489E3D5D" w14:textId="77777777" w:rsidR="00310C5C" w:rsidRDefault="00310C5C" w:rsidP="00FC1FB3">
            <w:pPr>
              <w:pStyle w:val="NormalWeb"/>
              <w:spacing w:before="0" w:beforeAutospacing="0" w:after="0" w:afterAutospacing="0"/>
              <w:rPr>
                <w:b/>
                <w:bCs/>
              </w:rPr>
            </w:pPr>
            <w:r>
              <w:rPr>
                <w:b/>
                <w:bCs/>
              </w:rPr>
              <w:t>This is a group activity. For more information on groups, please see </w:t>
            </w:r>
            <w:hyperlink r:id="rId7" w:tgtFrame="_blank" w:history="1">
              <w:r>
                <w:rPr>
                  <w:rStyle w:val="Hyperlink"/>
                  <w:rFonts w:eastAsiaTheme="majorEastAsia"/>
                  <w:b/>
                  <w:bCs/>
                  <w:color w:val="006FBF"/>
                  <w:bdr w:val="none" w:sz="0" w:space="0" w:color="auto" w:frame="1"/>
                </w:rPr>
                <w:t>About Group Work</w:t>
              </w:r>
            </w:hyperlink>
            <w:r>
              <w:rPr>
                <w:b/>
                <w:bCs/>
              </w:rPr>
              <w:t>.</w:t>
            </w:r>
          </w:p>
          <w:p w14:paraId="79A4F804" w14:textId="77777777" w:rsidR="00310C5C" w:rsidRDefault="00310C5C" w:rsidP="00FC1FB3">
            <w:pPr>
              <w:pStyle w:val="NormalWeb"/>
              <w:spacing w:before="120" w:beforeAutospacing="0" w:after="240" w:afterAutospacing="0"/>
              <w:rPr>
                <w:b/>
                <w:bCs/>
              </w:rPr>
            </w:pPr>
            <w:r>
              <w:rPr>
                <w:b/>
                <w:bCs/>
              </w:rPr>
              <w:t xml:space="preserve">First, review the module resources and consider the following scenario: You have </w:t>
            </w:r>
            <w:proofErr w:type="gramStart"/>
            <w:r>
              <w:rPr>
                <w:b/>
                <w:bCs/>
              </w:rPr>
              <w:t>been asked</w:t>
            </w:r>
            <w:proofErr w:type="gramEnd"/>
            <w:r>
              <w:rPr>
                <w:b/>
                <w:bCs/>
              </w:rPr>
              <w:t xml:space="preserve"> to evaluate whether your organization's current pay structure makes sense in view of what competing organizations are paying. In your initial post to the discussion, address the following:</w:t>
            </w:r>
          </w:p>
          <w:p w14:paraId="48CBAC7C" w14:textId="77777777" w:rsidR="00310C5C" w:rsidRDefault="00310C5C" w:rsidP="00310C5C">
            <w:pPr>
              <w:numPr>
                <w:ilvl w:val="0"/>
                <w:numId w:val="4"/>
              </w:numPr>
              <w:spacing w:after="0" w:line="240" w:lineRule="auto"/>
              <w:rPr>
                <w:b/>
                <w:bCs/>
              </w:rPr>
            </w:pPr>
            <w:r>
              <w:rPr>
                <w:b/>
                <w:bCs/>
              </w:rPr>
              <w:t>How would you determine what organizations to compare your organization with?</w:t>
            </w:r>
          </w:p>
          <w:p w14:paraId="48A4F4C7" w14:textId="77777777" w:rsidR="00310C5C" w:rsidRDefault="00310C5C" w:rsidP="00310C5C">
            <w:pPr>
              <w:numPr>
                <w:ilvl w:val="0"/>
                <w:numId w:val="4"/>
              </w:numPr>
              <w:spacing w:after="0" w:line="240" w:lineRule="auto"/>
              <w:rPr>
                <w:b/>
                <w:bCs/>
              </w:rPr>
            </w:pPr>
            <w:r>
              <w:rPr>
                <w:b/>
                <w:bCs/>
              </w:rPr>
              <w:t>From an internal perspective, what are the potential consequences of having a pay structure that is out of line relative to those of your competitors? Consider the impact of pay and incentives on employees' motivation, engagement, and retention? Provide supportive examples.</w:t>
            </w:r>
          </w:p>
          <w:p w14:paraId="7B4F4710" w14:textId="77777777" w:rsidR="00310C5C" w:rsidRDefault="00310C5C" w:rsidP="00310C5C">
            <w:pPr>
              <w:numPr>
                <w:ilvl w:val="0"/>
                <w:numId w:val="4"/>
              </w:numPr>
              <w:spacing w:after="0" w:line="240" w:lineRule="auto"/>
              <w:rPr>
                <w:b/>
                <w:bCs/>
              </w:rPr>
            </w:pPr>
            <w:r>
              <w:rPr>
                <w:b/>
                <w:bCs/>
              </w:rPr>
              <w:t>What recommendations would you provide to ensure improved motivation, engagement, retention, and competitive advantages in the marketplace?</w:t>
            </w:r>
          </w:p>
          <w:p w14:paraId="2B6629AC" w14:textId="77777777" w:rsidR="00310C5C" w:rsidRDefault="00310C5C" w:rsidP="00FC1FB3">
            <w:pPr>
              <w:pStyle w:val="NormalWeb"/>
              <w:spacing w:before="120" w:beforeAutospacing="0" w:after="240" w:afterAutospacing="0"/>
              <w:rPr>
                <w:b/>
                <w:bCs/>
              </w:rPr>
            </w:pPr>
            <w:r>
              <w:rPr>
                <w:b/>
                <w:bCs/>
              </w:rPr>
              <w:t>In response to your classmates, contrast and compare pay structures and the impact of these structures on employee motivation, engagement, and retention. What insights have you gained from this analysis? Provide supportive workplace examples and cited information from your research and module resources.</w:t>
            </w:r>
          </w:p>
        </w:tc>
      </w:tr>
    </w:tbl>
    <w:p w14:paraId="3CD8C367" w14:textId="5BF1D782" w:rsidR="00964E27" w:rsidRDefault="00964E27" w:rsidP="00AE488F"/>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92D76"/>
    <w:multiLevelType w:val="multilevel"/>
    <w:tmpl w:val="698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5C549C"/>
    <w:multiLevelType w:val="multilevel"/>
    <w:tmpl w:val="601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286E08"/>
    <w:rsid w:val="00310C5C"/>
    <w:rsid w:val="003D14A9"/>
    <w:rsid w:val="00495C92"/>
    <w:rsid w:val="00646B6F"/>
    <w:rsid w:val="006E7D15"/>
    <w:rsid w:val="00964E27"/>
    <w:rsid w:val="00A0533B"/>
    <w:rsid w:val="00AE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C5C"/>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10C5C"/>
    <w:rPr>
      <w:b/>
      <w:bCs/>
    </w:rPr>
  </w:style>
  <w:style w:type="character" w:customStyle="1" w:styleId="d2l-textblock">
    <w:name w:val="d2l-textblock"/>
    <w:basedOn w:val="DefaultParagraphFont"/>
    <w:rsid w:val="00310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arn.snhu.edu/d2l/common/dialogs/quickLink/quickLink.d2l?ou=874386&amp;type=content&amp;rcode=snhu-669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snhu.edu/d2l/le/874386/discussions/topics/1476643/View" TargetMode="External"/><Relationship Id="rId5" Type="http://schemas.openxmlformats.org/officeDocument/2006/relationships/hyperlink" Target="https://learn.snhu.edu/d2l/common/dialogs/quickLink/quickLink.d2l?ou=874386&amp;type=coursefile&amp;fileId=Course+Documents%2fOL+600+Small+Group+Discussion+Guidelines+and+Rubric.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2021-11-13T20:37:00Z</dcterms:created>
  <dcterms:modified xsi:type="dcterms:W3CDTF">2021-11-13T20:37:00Z</dcterms:modified>
</cp:coreProperties>
</file>