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21F69" w14:textId="7BA933A3" w:rsidR="00964E27" w:rsidRDefault="00A70795">
      <w:r>
        <w:t xml:space="preserve">What are the challenges associated with collecting payments for the accounts receivable or collections department, and what is the significance of monitoring cash flow and days in accounts receivable in terms of reimbursement? e) Teamwork Principles: Compare and contrast collaborative teamwork principles to most effectively develop strategic planning that involves </w:t>
      </w:r>
      <w:proofErr w:type="spellStart"/>
      <w:r>
        <w:t>crossdisciplinary</w:t>
      </w:r>
      <w:proofErr w:type="spellEnd"/>
      <w:r>
        <w:t xml:space="preserve"> teams. In other words, what principles work best for teams where individuals are from both clinical and non-clinical departments? What are some of the challenges this might present for cohesive collaboration? Be sure to provide support for your response. f) Maximizing Reimbursement: Generally speaking, to what extent do you feel healthcare organizations utilize case rates and management utilization to maximize reimbursement from both government and third-party payer payment systems? Be sure to provide support for your response. Rubric Guidelines for Submission: Your draft of the Financial Principles and Reimbursement portion of the research and analysis should be 2–3 pages in length and should </w:t>
      </w:r>
      <w:proofErr w:type="gramStart"/>
      <w:r>
        <w:t>be double-spaced</w:t>
      </w:r>
      <w:proofErr w:type="gramEnd"/>
      <w:r>
        <w:t xml:space="preserve"> in 12-point Times New Roman font with one-inch margins. All citations and references should be formatted according to current APA guidelines.</w:t>
      </w:r>
    </w:p>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3szQztjSyMDMwMzdT0lEKTi0uzszPAykwrAUA7SL9+ywAAAA="/>
  </w:docVars>
  <w:rsids>
    <w:rsidRoot w:val="007C04A4"/>
    <w:rsid w:val="004F5A2A"/>
    <w:rsid w:val="00704A50"/>
    <w:rsid w:val="007C04A4"/>
    <w:rsid w:val="00964E27"/>
    <w:rsid w:val="00A70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234A6"/>
  <w15:chartTrackingRefBased/>
  <w15:docId w15:val="{9A565460-CE53-4BD5-974A-8867C369A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A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1061</Characters>
  <Application>Microsoft Office Word</Application>
  <DocSecurity>0</DocSecurity>
  <Lines>8</Lines>
  <Paragraphs>2</Paragraphs>
  <ScaleCrop>false</ScaleCrop>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2021-11-19T04:34:00Z</dcterms:created>
  <dcterms:modified xsi:type="dcterms:W3CDTF">2021-11-19T04:34:00Z</dcterms:modified>
</cp:coreProperties>
</file>