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3705" w14:textId="77777777" w:rsidR="002F6467" w:rsidRDefault="002F6467" w:rsidP="002F6467">
      <w:pPr>
        <w:pStyle w:val="Heading4"/>
        <w:spacing w:before="0"/>
      </w:pPr>
      <w:r>
        <w:rPr>
          <w:rStyle w:val="overall-level-text"/>
        </w:rPr>
        <w:t xml:space="preserve">The overall submission earned 71 points or more. Final calculation of grades can </w:t>
      </w:r>
      <w:proofErr w:type="gramStart"/>
      <w:r>
        <w:rPr>
          <w:rStyle w:val="overall-level-text"/>
        </w:rPr>
        <w:t>be found</w:t>
      </w:r>
      <w:proofErr w:type="gramEnd"/>
      <w:r>
        <w:rPr>
          <w:rStyle w:val="overall-level-text"/>
        </w:rPr>
        <w:t xml:space="preserve"> in the gradebook.</w:t>
      </w:r>
    </w:p>
    <w:p w14:paraId="4DDA8FEF" w14:textId="77777777" w:rsidR="002F6467" w:rsidRDefault="002F6467" w:rsidP="002F6467">
      <w:pPr>
        <w:pStyle w:val="Heading4"/>
        <w:spacing w:before="0"/>
      </w:pPr>
      <w:r>
        <w:t>Points earned out of 100</w:t>
      </w:r>
      <w:r>
        <w:rPr>
          <w:rStyle w:val="overall-level-text"/>
        </w:rPr>
        <w:t>1 point minimum</w:t>
      </w:r>
      <w:r>
        <w:br/>
      </w:r>
      <w:r>
        <w:rPr>
          <w:rStyle w:val="overall-level-text"/>
        </w:rPr>
        <w:t xml:space="preserve">The overall submission earned 1 </w:t>
      </w:r>
      <w:proofErr w:type="gramStart"/>
      <w:r>
        <w:rPr>
          <w:rStyle w:val="overall-level-text"/>
        </w:rPr>
        <w:t>points</w:t>
      </w:r>
      <w:proofErr w:type="gramEnd"/>
      <w:r>
        <w:rPr>
          <w:rStyle w:val="overall-level-text"/>
        </w:rPr>
        <w:t xml:space="preserve"> or more. Final calculation of grades can </w:t>
      </w:r>
      <w:proofErr w:type="gramStart"/>
      <w:r>
        <w:rPr>
          <w:rStyle w:val="overall-level-text"/>
        </w:rPr>
        <w:t>be found</w:t>
      </w:r>
      <w:proofErr w:type="gramEnd"/>
      <w:r>
        <w:rPr>
          <w:rStyle w:val="overall-level-text"/>
        </w:rPr>
        <w:t xml:space="preserve"> in the gradebook.</w:t>
      </w:r>
    </w:p>
    <w:p w14:paraId="54D0AADA" w14:textId="77777777" w:rsidR="002F6467" w:rsidRDefault="002F6467" w:rsidP="002F6467">
      <w:pPr>
        <w:pStyle w:val="Heading4"/>
        <w:spacing w:before="0"/>
      </w:pPr>
      <w:r>
        <w:t>Points earned out of 100</w:t>
      </w:r>
      <w:r>
        <w:rPr>
          <w:rStyle w:val="overall-level-text"/>
        </w:rPr>
        <w:t>0 points minimum</w:t>
      </w:r>
      <w:r>
        <w:br/>
      </w:r>
      <w:r>
        <w:rPr>
          <w:rStyle w:val="overall-level-text"/>
        </w:rPr>
        <w:t xml:space="preserve">The overall submission earned 0 points or more. Final calculation of grades can </w:t>
      </w:r>
      <w:proofErr w:type="gramStart"/>
      <w:r>
        <w:rPr>
          <w:rStyle w:val="overall-level-text"/>
        </w:rPr>
        <w:t>be found</w:t>
      </w:r>
      <w:proofErr w:type="gramEnd"/>
      <w:r>
        <w:rPr>
          <w:rStyle w:val="overall-level-text"/>
        </w:rPr>
        <w:t xml:space="preserve"> in the gradebook.</w:t>
      </w:r>
    </w:p>
    <w:p w14:paraId="64373DAB" w14:textId="77777777" w:rsidR="002F6467" w:rsidRDefault="002F6467" w:rsidP="002F6467">
      <w:pPr>
        <w:pStyle w:val="NormalWeb"/>
        <w:shd w:val="clear" w:color="auto" w:fill="FFFFFF"/>
        <w:spacing w:before="120" w:beforeAutospacing="0" w:after="24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Lato" w:hAnsi="Lato"/>
          <w:color w:val="494C4E"/>
          <w:spacing w:val="3"/>
          <w:sz w:val="29"/>
          <w:szCs w:val="29"/>
        </w:rPr>
        <w:t>For this third milestone, you will analyze HR strategic initiatives of managing HR globally, diversity and inclusion, risk management, and social corporate responsibility that impact an organization's strategic goals.</w:t>
      </w:r>
    </w:p>
    <w:p w14:paraId="3645A61C" w14:textId="77777777" w:rsidR="002F6467" w:rsidRDefault="002F6467" w:rsidP="002F6467">
      <w:pPr>
        <w:pStyle w:val="NormalWeb"/>
        <w:shd w:val="clear" w:color="auto" w:fill="FFFFFF"/>
        <w:spacing w:before="120" w:beforeAutospacing="0" w:after="24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Lato" w:hAnsi="Lato"/>
          <w:color w:val="494C4E"/>
          <w:spacing w:val="3"/>
          <w:sz w:val="29"/>
          <w:szCs w:val="29"/>
        </w:rPr>
        <w:t>To complete this assignment</w:t>
      </w:r>
    </w:p>
    <w:p w14:paraId="2902439C" w14:textId="77777777" w:rsidR="002F6467" w:rsidRDefault="002F6467" w:rsidP="002F6467">
      <w:pPr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Lato" w:hAnsi="Lato"/>
          <w:color w:val="494C4E"/>
          <w:spacing w:val="3"/>
          <w:sz w:val="29"/>
          <w:szCs w:val="29"/>
        </w:rPr>
        <w:t>People: Talent Acquisition</w:t>
      </w:r>
    </w:p>
    <w:p w14:paraId="56E87D6E" w14:textId="77777777" w:rsidR="002F6467" w:rsidRDefault="002F6467" w:rsidP="002F6467">
      <w:pPr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Lato" w:hAnsi="Lato"/>
          <w:color w:val="494C4E"/>
          <w:spacing w:val="3"/>
          <w:sz w:val="29"/>
          <w:szCs w:val="29"/>
        </w:rPr>
        <w:t>6 points</w:t>
      </w:r>
    </w:p>
    <w:p w14:paraId="3E1C9C73" w14:textId="46E72DF7" w:rsidR="00964E27" w:rsidRPr="00375738" w:rsidRDefault="00964E27" w:rsidP="003A4E2E"/>
    <w:sectPr w:rsidR="00964E27" w:rsidRPr="003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50496"/>
    <w:multiLevelType w:val="multilevel"/>
    <w:tmpl w:val="191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72B9F"/>
    <w:multiLevelType w:val="multilevel"/>
    <w:tmpl w:val="5A7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0B466C"/>
    <w:rsid w:val="002537FC"/>
    <w:rsid w:val="002D676D"/>
    <w:rsid w:val="002F6467"/>
    <w:rsid w:val="0035312B"/>
    <w:rsid w:val="00375738"/>
    <w:rsid w:val="00396B01"/>
    <w:rsid w:val="003A4E2E"/>
    <w:rsid w:val="0062565E"/>
    <w:rsid w:val="00671781"/>
    <w:rsid w:val="007D3FD2"/>
    <w:rsid w:val="008C1288"/>
    <w:rsid w:val="008D23FB"/>
    <w:rsid w:val="00927A03"/>
    <w:rsid w:val="00941666"/>
    <w:rsid w:val="00964E27"/>
    <w:rsid w:val="009676A7"/>
    <w:rsid w:val="009859E5"/>
    <w:rsid w:val="00A26A6D"/>
    <w:rsid w:val="00A64949"/>
    <w:rsid w:val="00A71B0A"/>
    <w:rsid w:val="00B2761E"/>
    <w:rsid w:val="00C61D3D"/>
    <w:rsid w:val="00E15EDE"/>
    <w:rsid w:val="00E70067"/>
    <w:rsid w:val="00E712B4"/>
    <w:rsid w:val="00E775F8"/>
    <w:rsid w:val="00F061DB"/>
    <w:rsid w:val="00F41670"/>
    <w:rsid w:val="00FB7DB0"/>
    <w:rsid w:val="00FC302B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6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  <w:style w:type="paragraph" w:styleId="NormalWeb">
    <w:name w:val="Normal (Web)"/>
    <w:basedOn w:val="Normal"/>
    <w:uiPriority w:val="99"/>
    <w:semiHidden/>
    <w:unhideWhenUsed/>
    <w:rsid w:val="000B466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2021-11-15T21:22:00Z</dcterms:created>
  <dcterms:modified xsi:type="dcterms:W3CDTF">2021-11-15T21:22:00Z</dcterms:modified>
</cp:coreProperties>
</file>