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6771E851" w:rsidR="00964E27" w:rsidRDefault="00DE6134" w:rsidP="00D44F58">
      <w:r w:rsidRPr="00FA6F5E">
        <w:rPr>
          <w:rFonts w:ascii="Roboto" w:eastAsia="Times New Roman" w:hAnsi="Roboto"/>
          <w:color w:val="626262"/>
          <w:sz w:val="21"/>
          <w:szCs w:val="21"/>
        </w:rPr>
        <w:t xml:space="preserve">as well as opportunities and threats. How does marketing and advertising affect the consumer? Advertising informs consumers of products and services that can improve our lives. But advertising can promote materialism by creating markets for nonessential goods and services. The media </w:t>
      </w:r>
      <w:proofErr w:type="gramStart"/>
      <w:r w:rsidRPr="00FA6F5E">
        <w:rPr>
          <w:rFonts w:ascii="Roboto" w:eastAsia="Times New Roman" w:hAnsi="Roboto"/>
          <w:color w:val="626262"/>
          <w:sz w:val="21"/>
          <w:szCs w:val="21"/>
        </w:rPr>
        <w:t>is also affected</w:t>
      </w:r>
      <w:proofErr w:type="gramEnd"/>
      <w:r w:rsidRPr="00FA6F5E">
        <w:rPr>
          <w:rFonts w:ascii="Roboto" w:eastAsia="Times New Roman" w:hAnsi="Roboto"/>
          <w:color w:val="626262"/>
          <w:sz w:val="21"/>
          <w:szCs w:val="21"/>
        </w:rPr>
        <w:t xml:space="preserve"> by the market, since the media needs advertisers for financial support. How can we, as consumers, be more aware of fallacies and rhetorical devices used in advertising? Many ads rely on fallacies and rhetoric rather than credible information and rational argumentation. By being aware of fallacies such as scare tactics, popular appeal, snob appeal, and inappropriate appeal to authority, we will be less likely to accept fallacious arguments about a product. Awareness of rhetorical devices such as hyperbole and the use of euphemisms will also help us to not </w:t>
      </w:r>
      <w:proofErr w:type="gramStart"/>
      <w:r w:rsidRPr="00FA6F5E">
        <w:rPr>
          <w:rFonts w:ascii="Roboto" w:eastAsia="Times New Roman" w:hAnsi="Roboto"/>
          <w:color w:val="626262"/>
          <w:sz w:val="21"/>
          <w:szCs w:val="21"/>
        </w:rPr>
        <w:t>be fooled</w:t>
      </w:r>
      <w:proofErr w:type="gramEnd"/>
      <w:r w:rsidRPr="00FA6F5E">
        <w:rPr>
          <w:rFonts w:ascii="Roboto" w:eastAsia="Times New Roman" w:hAnsi="Roboto"/>
          <w:color w:val="626262"/>
          <w:sz w:val="21"/>
          <w:szCs w:val="21"/>
        </w:rPr>
        <w:t xml:space="preserve"> by these persuasive tools. In the following discussions, we explore how to recognize, </w:t>
      </w:r>
      <w:proofErr w:type="gramStart"/>
      <w:r w:rsidRPr="00FA6F5E">
        <w:rPr>
          <w:rFonts w:ascii="Roboto" w:eastAsia="Times New Roman" w:hAnsi="Roboto"/>
          <w:color w:val="626262"/>
          <w:sz w:val="21"/>
          <w:szCs w:val="21"/>
        </w:rPr>
        <w:t>analyze</w:t>
      </w:r>
      <w:proofErr w:type="gramEnd"/>
      <w:r w:rsidRPr="00FA6F5E">
        <w:rPr>
          <w:rFonts w:ascii="Roboto" w:eastAsia="Times New Roman" w:hAnsi="Roboto"/>
          <w:color w:val="626262"/>
          <w:sz w:val="21"/>
          <w:szCs w:val="21"/>
        </w:rPr>
        <w:t xml:space="preserve"> and construct arguments. Consider the concepts from the Module 7 readings as you participate in the module’s discussions. Highlights of Questions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5510FD"/>
    <w:rsid w:val="00964E27"/>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2021-11-28T06:56:00Z</dcterms:created>
  <dcterms:modified xsi:type="dcterms:W3CDTF">2021-11-28T06:56:00Z</dcterms:modified>
</cp:coreProperties>
</file>