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5945A27D" w:rsidR="00C61CF7" w:rsidRDefault="00F911BA" w:rsidP="005C4F8A">
      <w:r w:rsidRPr="005216CB">
        <w:rPr>
          <w:rFonts w:ascii="Roboto" w:eastAsia="Times New Roman" w:hAnsi="Roboto"/>
          <w:color w:val="626262"/>
          <w:sz w:val="21"/>
          <w:szCs w:val="21"/>
        </w:rPr>
        <w:t xml:space="preserve">To research your starting salary, consider using the information provided at </w:t>
      </w:r>
      <w:hyperlink r:id="rId4" w:tgtFrame="_blank" w:tooltip="Open link in a new tab" w:history="1">
        <w:r w:rsidRPr="005216CB">
          <w:rPr>
            <w:rFonts w:ascii="Roboto" w:eastAsia="Times New Roman" w:hAnsi="Roboto"/>
            <w:color w:val="0288D1"/>
            <w:sz w:val="21"/>
            <w:szCs w:val="21"/>
            <w:u w:val="single"/>
          </w:rPr>
          <w:t>Salary.com</w:t>
        </w:r>
      </w:hyperlink>
      <w:r w:rsidRPr="005216CB">
        <w:rPr>
          <w:rFonts w:ascii="Roboto" w:eastAsia="Times New Roman" w:hAnsi="Roboto"/>
          <w:color w:val="626262"/>
          <w:sz w:val="21"/>
          <w:szCs w:val="21"/>
        </w:rPr>
        <w:t xml:space="preserve"> and </w:t>
      </w:r>
      <w:hyperlink r:id="rId5" w:tgtFrame="_blank" w:tooltip="Open link in a new tab" w:history="1">
        <w:r w:rsidRPr="005216CB">
          <w:rPr>
            <w:rFonts w:ascii="Roboto" w:eastAsia="Times New Roman" w:hAnsi="Roboto"/>
            <w:color w:val="0288D1"/>
            <w:sz w:val="21"/>
            <w:szCs w:val="21"/>
            <w:u w:val="single"/>
          </w:rPr>
          <w:t>Payscale.com</w:t>
        </w:r>
      </w:hyperlink>
      <w:r w:rsidRPr="005216CB">
        <w:rPr>
          <w:rFonts w:ascii="Roboto" w:eastAsia="Times New Roman" w:hAnsi="Roboto"/>
          <w:color w:val="626262"/>
          <w:sz w:val="21"/>
          <w:szCs w:val="21"/>
        </w:rPr>
        <w:t xml:space="preserve">. Local government hospitals may also publish this information on their websites. If you plan </w:t>
      </w:r>
      <w:proofErr w:type="gramStart"/>
      <w:r w:rsidRPr="005216CB">
        <w:rPr>
          <w:rFonts w:ascii="Roboto" w:eastAsia="Times New Roman" w:hAnsi="Roboto"/>
          <w:color w:val="626262"/>
          <w:sz w:val="21"/>
          <w:szCs w:val="21"/>
        </w:rPr>
        <w:t>on staying</w:t>
      </w:r>
      <w:proofErr w:type="gramEnd"/>
      <w:r w:rsidRPr="005216CB">
        <w:rPr>
          <w:rFonts w:ascii="Roboto" w:eastAsia="Times New Roman" w:hAnsi="Roboto"/>
          <w:color w:val="626262"/>
          <w:sz w:val="21"/>
          <w:szCs w:val="21"/>
        </w:rPr>
        <w:t xml:space="preserve"> at your current location and job, be sure to indicate this information in your reflection. After you have found your potential salary, set up your monthly budget using only 2/3 income to account for taxes and other deductions (called your net salary). For example, if you anticipate making $45,000/year, then 2/3 times 45,000 = 30,000. $30,000 / 12 = $2500 and that is what you want to use for setting up monthly budget. Provide this information in your overview. Part 2: Table of expenses and graphical representation. When creating your budget, be sure to consider the following categories: • Housing and living expenses (Rent/Mortgage, utilities, maintenance, etc.) • Food • Student loan payments • Transportation • Childcare (if applicable) • Credit Card or other debt • Car loans • Continuous medical expenses • Emergency savings • Retirement savings • Long term goal savings (i.e.: buying a home, new car, education, etc.) • Discretionary spending (Eating out, entertainment, etc.) • Insurance Be sure to note the net amount (Income minus Expense) so you can see your balance each month in your table of expenses You will display this table in your results, as well a graphical representation</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0A1836"/>
    <w:rsid w:val="000D62D4"/>
    <w:rsid w:val="0011316B"/>
    <w:rsid w:val="001E4899"/>
    <w:rsid w:val="003577B5"/>
    <w:rsid w:val="00374C3E"/>
    <w:rsid w:val="00437193"/>
    <w:rsid w:val="00452729"/>
    <w:rsid w:val="004878DF"/>
    <w:rsid w:val="00490B59"/>
    <w:rsid w:val="005C4F8A"/>
    <w:rsid w:val="005E21B3"/>
    <w:rsid w:val="006825AD"/>
    <w:rsid w:val="00726558"/>
    <w:rsid w:val="00854E0B"/>
    <w:rsid w:val="00964E27"/>
    <w:rsid w:val="00A14E40"/>
    <w:rsid w:val="00A2125D"/>
    <w:rsid w:val="00AE053C"/>
    <w:rsid w:val="00B25BB9"/>
    <w:rsid w:val="00BD3C20"/>
    <w:rsid w:val="00C071D7"/>
    <w:rsid w:val="00C61CF7"/>
    <w:rsid w:val="00CB66B9"/>
    <w:rsid w:val="00D83558"/>
    <w:rsid w:val="00F9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yscale.com/" TargetMode="External"/><Relationship Id="rId4" Type="http://schemas.openxmlformats.org/officeDocument/2006/relationships/hyperlink" Target="http://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2021-12-08T15:41:00Z</dcterms:created>
  <dcterms:modified xsi:type="dcterms:W3CDTF">2021-12-08T15:41:00Z</dcterms:modified>
</cp:coreProperties>
</file>