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7C33" w14:textId="77777777" w:rsidR="00C071D7" w:rsidRPr="00A13C73" w:rsidRDefault="00C071D7" w:rsidP="00C071D7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Cost of Capital Instructions Answer the following questions. Explain how you reached the answer or show your work if a mathematical calculation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is needed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>, or both. Please respond to the following: 1. Bad Boys, Inc. is evaluating its cost of capital. Under consultation, Bad Boys, Inc. expects to issue new debt at par with a coupon rate of 8% and to issue new preferred stock with a $2.50 per share dividend at $25 a share. The common stock of Bad Boys, Inc. is currently selling for $20.00 a share. Bad Boys, Inc. expects to pay a dividend of $1.50 per share next year. An equity analyst foresees a growth in dividends at a rate of 5% per year. The Bad Boys, Inc. marginal tax rate is 35%. If Bad Boys, Inc. raises capital using 45% debt, 5% preferred stock, and 50% common stock, what is Bad Boys, Inc.’s cost of capital? 2. If Bad Boys, Inc. raises capital using 30% debt, 5% preferred stock, and 65% common stock, what is Bad Boys, Inc.’s cost of capital?</w:t>
      </w:r>
    </w:p>
    <w:p w14:paraId="05048AE5" w14:textId="77777777" w:rsidR="00C071D7" w:rsidRPr="005216CB" w:rsidRDefault="00C071D7" w:rsidP="00C071D7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5216CB">
        <w:rPr>
          <w:rFonts w:ascii="Roboto" w:eastAsia="Times New Roman" w:hAnsi="Roboto"/>
          <w:color w:val="212529"/>
        </w:rPr>
        <w:t>Writing instructions</w:t>
      </w:r>
    </w:p>
    <w:p w14:paraId="570DDC70" w14:textId="41728E66" w:rsidR="00C61CF7" w:rsidRDefault="00C61CF7" w:rsidP="004878DF"/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90B8D"/>
    <w:rsid w:val="0011316B"/>
    <w:rsid w:val="003577B5"/>
    <w:rsid w:val="00374C3E"/>
    <w:rsid w:val="00437193"/>
    <w:rsid w:val="00452729"/>
    <w:rsid w:val="004878DF"/>
    <w:rsid w:val="00726558"/>
    <w:rsid w:val="00964E27"/>
    <w:rsid w:val="00A14E40"/>
    <w:rsid w:val="00A2125D"/>
    <w:rsid w:val="00AE053C"/>
    <w:rsid w:val="00BD3C20"/>
    <w:rsid w:val="00C071D7"/>
    <w:rsid w:val="00C61CF7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2021-12-08T15:22:00Z</dcterms:created>
  <dcterms:modified xsi:type="dcterms:W3CDTF">2021-12-08T15:22:00Z</dcterms:modified>
</cp:coreProperties>
</file>