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B9CC" w14:textId="66A90EC3" w:rsidR="00B0529A" w:rsidRDefault="0031220D" w:rsidP="007059A4">
      <w:r w:rsidRPr="003B18FE">
        <w:rPr>
          <w:rFonts w:eastAsia="Times New Roman"/>
          <w:color w:val="626262"/>
        </w:rPr>
        <w:t xml:space="preserve">2. Menarche is the first menses and the start of the fertilized stage. Menopause is the end of the fertilized stage for females. What changes happen in the female body during these two stages of life? </w:t>
      </w:r>
      <w:r>
        <w:rPr>
          <w:rFonts w:ascii="Arial" w:hAnsi="Arial" w:cs="Arial"/>
          <w:color w:val="626262"/>
          <w:sz w:val="21"/>
          <w:szCs w:val="21"/>
          <w:shd w:val="clear" w:color="auto" w:fill="FFFFFF"/>
        </w:rPr>
        <w:t xml:space="preserve">In your final project, you </w:t>
      </w:r>
      <w:proofErr w:type="gramStart"/>
      <w:r>
        <w:rPr>
          <w:rFonts w:ascii="Arial" w:hAnsi="Arial" w:cs="Arial"/>
          <w:color w:val="626262"/>
          <w:sz w:val="21"/>
          <w:szCs w:val="21"/>
          <w:shd w:val="clear" w:color="auto" w:fill="FFFFFF"/>
        </w:rPr>
        <w:t>have the opportunity to</w:t>
      </w:r>
      <w:proofErr w:type="gramEnd"/>
      <w:r>
        <w:rPr>
          <w:rFonts w:ascii="Arial" w:hAnsi="Arial" w:cs="Arial"/>
          <w:color w:val="626262"/>
          <w:sz w:val="21"/>
          <w:szCs w:val="21"/>
          <w:shd w:val="clear" w:color="auto" w:fill="FFFFFF"/>
        </w:rPr>
        <w:t xml:space="preserve"> convince an audience or market your critical thinking strategy for your chosen challenge or hardship with a PowerPoint presentation. If it is a very personal issue, think of marketing as persuasion and imagine convincing an audience (a partner, loved one, friend, neighbor, etc.) of your solution, using the most compelling argument or marketing technique. This assignment gives you the opportunity to pull together some of the key elements from parts 1-3 of your ongoing project, but condense these lessons in a concise, compelling, and marketable way, avoiding the common pitfalls of advertising: For each slide, you will employ influential graphics, as well as utilize persuasive, valid, and strong arguments. Each number represents each of the ten slides you will complete: Identify the best strategy for tackling your challenge in one simple argument (inductive or deductive). Identify the </w:t>
      </w:r>
      <w:proofErr w:type="gramStart"/>
      <w:r>
        <w:rPr>
          <w:rFonts w:ascii="Arial" w:hAnsi="Arial" w:cs="Arial"/>
          <w:color w:val="626262"/>
          <w:sz w:val="21"/>
          <w:szCs w:val="21"/>
          <w:shd w:val="clear" w:color="auto" w:fill="FFFFFF"/>
        </w:rPr>
        <w:t>reason why</w:t>
      </w:r>
      <w:proofErr w:type="gramEnd"/>
      <w:r>
        <w:rPr>
          <w:rFonts w:ascii="Arial" w:hAnsi="Arial" w:cs="Arial"/>
          <w:color w:val="626262"/>
          <w:sz w:val="21"/>
          <w:szCs w:val="21"/>
          <w:shd w:val="clear" w:color="auto" w:fill="FFFFFF"/>
        </w:rPr>
        <w:t xml:space="preserve"> this is the best strategy for your given hardship or challenge (compared to other strategies). Effectively employ statistics to support your argument. (From week 8) Effectively utilize a poll to support your argument. Identify at least 3 characteristics of a good critical thinker to help you overcome your hardship. Identify at least 3 of the more common barriers that most apply to you and how to best overcome them. Address the role of emotion in your approach to your hardship, identifying both negative and positive emotions and their impact on your strategy. Address whether faith or spirituality plays any role in your strategy, and how its presence, or lack of it, is key to your success. Identify two critical-thinking strategies you could use to correct for this cognitive error</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1"/>
    <w:rsid w:val="00113DF9"/>
    <w:rsid w:val="00176926"/>
    <w:rsid w:val="0031220D"/>
    <w:rsid w:val="004829E8"/>
    <w:rsid w:val="00654283"/>
    <w:rsid w:val="007059A4"/>
    <w:rsid w:val="007241A3"/>
    <w:rsid w:val="00A962DF"/>
    <w:rsid w:val="00B0529A"/>
    <w:rsid w:val="00B50AF5"/>
    <w:rsid w:val="00B54B07"/>
    <w:rsid w:val="00DA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630"/>
  <w15:chartTrackingRefBased/>
  <w15:docId w15:val="{9B27BF4C-3533-4959-B16B-A059DD9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9A4"/>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D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2021-12-06T04:15:00Z</dcterms:created>
  <dcterms:modified xsi:type="dcterms:W3CDTF">2021-12-06T04:15:00Z</dcterms:modified>
</cp:coreProperties>
</file>