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46414A8D" w:rsidR="00C61CF7" w:rsidRDefault="001E4899" w:rsidP="000A1836">
      <w:r w:rsidRPr="005216CB">
        <w:rPr>
          <w:rFonts w:ascii="Roboto" w:eastAsia="Times New Roman" w:hAnsi="Roboto"/>
          <w:color w:val="626262"/>
          <w:sz w:val="21"/>
          <w:szCs w:val="21"/>
        </w:rPr>
        <w:t xml:space="preserve">" The Second painting is Edouard Manet, Luncheon on the grass, also there is two painting that inspired Manet in The Judgment of Paris, look at the lower right-hand corner where Manet got his inspiration from. and the Pastoral Concert. The two paintings of The Judgment of Paris and Pastoral Concert, give a little reference. Sources one for each painting. Choose a pair of artworks from two different time periods (at least two hundred years apart) and cultures (For example: Italian and Spanish), and fall within our syllabus chronology and </w:t>
      </w:r>
      <w:proofErr w:type="gramStart"/>
      <w:r w:rsidRPr="005216CB">
        <w:rPr>
          <w:rFonts w:ascii="Roboto" w:eastAsia="Times New Roman" w:hAnsi="Roboto"/>
          <w:color w:val="626262"/>
          <w:sz w:val="21"/>
          <w:szCs w:val="21"/>
        </w:rPr>
        <w:t>are NOT featured</w:t>
      </w:r>
      <w:proofErr w:type="gramEnd"/>
      <w:r w:rsidRPr="005216CB">
        <w:rPr>
          <w:rFonts w:ascii="Roboto" w:eastAsia="Times New Roman" w:hAnsi="Roboto"/>
          <w:color w:val="626262"/>
          <w:sz w:val="21"/>
          <w:szCs w:val="21"/>
        </w:rPr>
        <w:t xml:space="preserve"> in your textbook. I want you to learn about something with which you are not familiar. Due to the current situation, students </w:t>
      </w:r>
      <w:proofErr w:type="gramStart"/>
      <w:r w:rsidRPr="005216CB">
        <w:rPr>
          <w:rFonts w:ascii="Roboto" w:eastAsia="Times New Roman" w:hAnsi="Roboto"/>
          <w:color w:val="626262"/>
          <w:sz w:val="21"/>
          <w:szCs w:val="21"/>
        </w:rPr>
        <w:t>are not required</w:t>
      </w:r>
      <w:proofErr w:type="gramEnd"/>
      <w:r w:rsidRPr="005216CB">
        <w:rPr>
          <w:rFonts w:ascii="Roboto" w:eastAsia="Times New Roman" w:hAnsi="Roboto"/>
          <w:color w:val="626262"/>
          <w:sz w:val="21"/>
          <w:szCs w:val="21"/>
        </w:rPr>
        <w:t xml:space="preserve"> to visit museums in person. I would, like you to select art objects presented on the websites of local museums such as The Getty Center, The Norton Simon, LACMA, MOCA, the California African American Museum, the Broad, etc. That way you can go visit them when museums reopen. If you want to write about the artwork at another museum that is okay. Google Arts &amp; Culture (Links to an external site.)</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0A1836"/>
    <w:rsid w:val="0011316B"/>
    <w:rsid w:val="001E4899"/>
    <w:rsid w:val="003577B5"/>
    <w:rsid w:val="00374C3E"/>
    <w:rsid w:val="00437193"/>
    <w:rsid w:val="00452729"/>
    <w:rsid w:val="004878DF"/>
    <w:rsid w:val="006825AD"/>
    <w:rsid w:val="00726558"/>
    <w:rsid w:val="00964E27"/>
    <w:rsid w:val="00A14E40"/>
    <w:rsid w:val="00A2125D"/>
    <w:rsid w:val="00AE053C"/>
    <w:rsid w:val="00BD3C20"/>
    <w:rsid w:val="00C071D7"/>
    <w:rsid w:val="00C61CF7"/>
    <w:rsid w:val="00CB66B9"/>
    <w:rsid w:val="00D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2021-12-08T15:29:00Z</dcterms:created>
  <dcterms:modified xsi:type="dcterms:W3CDTF">2021-12-08T15:29:00Z</dcterms:modified>
</cp:coreProperties>
</file>